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11" w:rsidRPr="00E87011" w:rsidRDefault="00E87011" w:rsidP="00E87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E87011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E87011" w:rsidRPr="00E87011" w:rsidRDefault="00E87011" w:rsidP="00E87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E87011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№0132300034121000139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4"/>
        <w:gridCol w:w="5802"/>
      </w:tblGrid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0132300034121000139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канцтоваров администрации </w:t>
            </w:r>
            <w:proofErr w:type="spellStart"/>
            <w:r w:rsidRPr="00E87011">
              <w:rPr>
                <w:rFonts w:ascii="Times New Roman" w:eastAsia="Times New Roman" w:hAnsi="Times New Roman" w:cs="Times New Roman"/>
                <w:b/>
                <w:lang w:eastAsia="ru-RU"/>
              </w:rPr>
              <w:t>г.о</w:t>
            </w:r>
            <w:proofErr w:type="spellEnd"/>
            <w:r w:rsidRPr="00E870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Навашинский 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7-83175-56056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Контактное лицо - Софронова Ирина Васильевна – главный специалист управления делами Администрации городского округа Навашинский Контактный телефон: </w:t>
            </w:r>
            <w:bookmarkStart w:id="0" w:name="_GoBack"/>
            <w:bookmarkEnd w:id="0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8(83175) 57153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12.11.2021 08:00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п.8</w:t>
            </w:r>
            <w:proofErr w:type="spell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15.11.2021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16.11.2021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201776.41 Российский рубль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2058"/>
              <w:gridCol w:w="2058"/>
              <w:gridCol w:w="2058"/>
              <w:gridCol w:w="3212"/>
            </w:tblGrid>
            <w:tr w:rsidR="00E87011" w:rsidRP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87011" w:rsidRP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201776.41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201776.41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4"/>
              <w:gridCol w:w="945"/>
              <w:gridCol w:w="1527"/>
              <w:gridCol w:w="1446"/>
              <w:gridCol w:w="1446"/>
              <w:gridCol w:w="2328"/>
            </w:tblGrid>
            <w:tr w:rsidR="00E87011" w:rsidRPr="00E87011" w:rsidTr="00E87011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2961.50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2961.50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48701047770173060244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175529.87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175529.87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48705057770473050244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4395.37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4395.37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48701057770451200244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15827.00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15827.00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48701047770173040244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48704051500173030244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3062.67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3062.67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Бюджет городского округа Навашинский, бюджет </w:t>
            </w: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Нижегородской области, федеральный бюджет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213522303505252230100100090030000244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, Навашино г, пл. Ленина, д. 7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7 календарных дней </w:t>
            </w:r>
            <w:proofErr w:type="gram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E87011" w:rsidRPr="00E87011" w:rsidTr="00E87011">
        <w:tc>
          <w:tcPr>
            <w:tcW w:w="0" w:type="auto"/>
            <w:gridSpan w:val="2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E87011" w:rsidRPr="00E87011" w:rsidTr="00E87011">
        <w:tc>
          <w:tcPr>
            <w:tcW w:w="0" w:type="auto"/>
            <w:gridSpan w:val="2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E87011" w:rsidRPr="00E87011" w:rsidTr="00E8701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19"/>
              <w:gridCol w:w="1182"/>
              <w:gridCol w:w="1415"/>
              <w:gridCol w:w="1028"/>
              <w:gridCol w:w="1054"/>
              <w:gridCol w:w="1017"/>
              <w:gridCol w:w="1132"/>
              <w:gridCol w:w="663"/>
              <w:gridCol w:w="1046"/>
            </w:tblGrid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Цена за 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</w:t>
                  </w:r>
                  <w:proofErr w:type="gramStart"/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.и</w:t>
                  </w:r>
                  <w:proofErr w:type="gramEnd"/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зм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Тетрадь ученическая общая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17.23.13.195-00000002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89.65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896.50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≥ 96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Тетрадь предметная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Наличие полей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Конверт почтовый бумажный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17.23.12.110-00000002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6.34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634.00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Длина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≥ 160 и &lt; 220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≥ 250 и &lt; 300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Журнал (книга) регистрации и учета специализированный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17.23.13.110-00000001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153.07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1530.70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Нумерация страниц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&gt; 80 и ≤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Ориентация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Книжная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Формат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  <w:proofErr w:type="gram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бумаги для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Офсетная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обложки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Картонная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Ручка канцелярская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32.99.12.110-00000005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16.40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82.00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Толщина линии письма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0.3000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Возможность замены пишущего стержня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Цвет чернил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Красный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Гелевая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Ручка автоматическая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Ручка канцелярская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32.99.12.110-00000007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202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8.75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1767.50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Возможность замены пишущего стержня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Цвет чернил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Синий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цветов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Шариковая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Ручка автоматическая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Ручка канцелярская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32.99.12.110</w:t>
                  </w: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-00000007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265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17.49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4634.85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Возможность </w:t>
                  </w: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замены пишущего стержня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Цвет чернил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Синий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цветов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Шариковая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Ручка автоматическая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Бумага для офисной техники 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SvetoCopy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или эквивалент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17.12.14.119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Пачка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753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239.00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179967.00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Бумага листовая для офисной техники, цвет белый (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А4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, плотность не менее 80 г/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м2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белизна 146%, марка С, влажность не менее 4,6%, непрозрачность не менее 91%, не менее 500 листов в 1 пачке, соответствует Госту </w:t>
                  </w:r>
                  <w:proofErr w:type="gram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57641-2017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Папка скоросшиватель «Дело»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17.23.13.130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275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15.31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4210.25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Формат 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  <w:proofErr w:type="gram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proofErr w:type="spellEnd"/>
                  <w:proofErr w:type="gram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. Плотность картона: не менее 440 г/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кв.м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. картон немелованный, белый, 200 листов, металлический механизм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Календарь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58.19.13.120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10.93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43.72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С производственным табелем на 2022 год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Календарь - домик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58.19.13.120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60.13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300.65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Настольный, перекидной, 2022 г., размер 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210х140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мм, мелованная бумага, 1 спираль с курсором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Календарь настольный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58.19.13.120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36.08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974.16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Календарь настольный перекидной, газетный, 2022 г., 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УДП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БД-643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87011" w:rsidRPr="00E87011" w:rsidTr="00E8701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Календарь трехблочный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58.19.13.120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153.07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6735.08</w:t>
                  </w:r>
                </w:p>
              </w:tc>
            </w:tr>
            <w:tr w:rsidR="00E87011" w:rsidRPr="00E87011" w:rsidTr="00E87011"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Календарь трехблочный настенный 2022 год. Общий размер 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305х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835мм</w:t>
                  </w:r>
                  <w:proofErr w:type="spellEnd"/>
                  <w:r w:rsidRPr="00E87011">
                    <w:rPr>
                      <w:rFonts w:ascii="Times New Roman" w:eastAsia="Times New Roman" w:hAnsi="Times New Roman" w:cs="Times New Roman"/>
                      <w:lang w:eastAsia="ru-RU"/>
                    </w:rPr>
                    <w:t>, мелованный картон, с курсором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87011" w:rsidRPr="00E87011" w:rsidRDefault="00E87011" w:rsidP="00E87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gridSpan w:val="2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201776.41 Российский рубль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п.11</w:t>
            </w:r>
            <w:proofErr w:type="spell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" 000000000</w:t>
            </w:r>
          </w:p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"Наименование кредитной организации" </w:t>
            </w:r>
          </w:p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11" w:rsidRPr="00E87011" w:rsidTr="00E87011">
        <w:tc>
          <w:tcPr>
            <w:tcW w:w="0" w:type="auto"/>
            <w:gridSpan w:val="2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87011" w:rsidRPr="00E87011" w:rsidTr="00E87011">
        <w:tc>
          <w:tcPr>
            <w:tcW w:w="0" w:type="auto"/>
            <w:gridSpan w:val="2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87011" w:rsidRPr="00E87011" w:rsidTr="00E87011"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</w:p>
          <w:p w:rsidR="00E87011" w:rsidRPr="00E87011" w:rsidRDefault="00E87011" w:rsidP="00E8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011">
              <w:rPr>
                <w:rFonts w:ascii="Times New Roman" w:eastAsia="Times New Roman" w:hAnsi="Times New Roman" w:cs="Times New Roman"/>
                <w:lang w:eastAsia="ru-RU"/>
              </w:rPr>
              <w:t>2 Документация</w:t>
            </w:r>
          </w:p>
        </w:tc>
      </w:tr>
    </w:tbl>
    <w:p w:rsidR="005831A1" w:rsidRDefault="005831A1"/>
    <w:sectPr w:rsidR="005831A1" w:rsidSect="00E870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11"/>
    <w:rsid w:val="005831A1"/>
    <w:rsid w:val="006C0C93"/>
    <w:rsid w:val="00A014F2"/>
    <w:rsid w:val="00A50D50"/>
    <w:rsid w:val="00E8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7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0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8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7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0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1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04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22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17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87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79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2021-11-08T07:46:00Z</cp:lastPrinted>
  <dcterms:created xsi:type="dcterms:W3CDTF">2021-11-08T07:45:00Z</dcterms:created>
  <dcterms:modified xsi:type="dcterms:W3CDTF">2021-11-08T07:47:00Z</dcterms:modified>
</cp:coreProperties>
</file>